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DDF4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关于开展202</w:t>
      </w:r>
      <w:r>
        <w:rPr>
          <w:rFonts w:hint="eastAsia" w:ascii="方正小标宋简体" w:hAnsi="方正小标宋简体" w:eastAsia="方正小标宋简体" w:cs="方正小标宋简体"/>
          <w:color w:val="auto"/>
          <w:sz w:val="44"/>
          <w:szCs w:val="44"/>
          <w:lang w:val="en-US" w:eastAsia="zh-CN"/>
        </w:rPr>
        <w:t>5</w:t>
      </w:r>
      <w:r>
        <w:rPr>
          <w:rFonts w:hint="eastAsia" w:ascii="方正小标宋简体" w:hAnsi="方正小标宋简体" w:eastAsia="方正小标宋简体" w:cs="方正小标宋简体"/>
          <w:color w:val="auto"/>
          <w:sz w:val="44"/>
          <w:szCs w:val="44"/>
        </w:rPr>
        <w:t>年度湖州学院</w:t>
      </w:r>
      <w:r>
        <w:rPr>
          <w:rFonts w:hint="eastAsia" w:ascii="方正小标宋简体" w:hAnsi="方正小标宋简体" w:eastAsia="方正小标宋简体" w:cs="方正小标宋简体"/>
          <w:color w:val="auto"/>
          <w:sz w:val="44"/>
          <w:szCs w:val="44"/>
          <w:lang w:val="en-US" w:eastAsia="zh-CN"/>
        </w:rPr>
        <w:t>一流本科课程建设项目暨人工智能特色课程专项立项</w:t>
      </w:r>
      <w:r>
        <w:rPr>
          <w:rFonts w:hint="eastAsia" w:ascii="方正小标宋简体" w:hAnsi="方正小标宋简体" w:eastAsia="方正小标宋简体" w:cs="方正小标宋简体"/>
          <w:color w:val="auto"/>
          <w:sz w:val="44"/>
          <w:szCs w:val="44"/>
        </w:rPr>
        <w:t>工作的通知</w:t>
      </w:r>
    </w:p>
    <w:p w14:paraId="4EE960A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color w:val="auto"/>
          <w:sz w:val="44"/>
          <w:szCs w:val="44"/>
        </w:rPr>
      </w:pPr>
    </w:p>
    <w:p w14:paraId="570FAF8B">
      <w:pPr>
        <w:keepNext w:val="0"/>
        <w:keepLines w:val="0"/>
        <w:pageBreakBefore w:val="0"/>
        <w:widowControl/>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各二级学院</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相关职能部门</w:t>
      </w:r>
      <w:r>
        <w:rPr>
          <w:rFonts w:hint="eastAsia" w:ascii="仿宋_GB2312" w:hAnsi="仿宋_GB2312" w:eastAsia="仿宋_GB2312" w:cs="仿宋_GB2312"/>
          <w:color w:val="auto"/>
          <w:kern w:val="0"/>
          <w:sz w:val="32"/>
          <w:szCs w:val="32"/>
        </w:rPr>
        <w:t>：</w:t>
      </w:r>
    </w:p>
    <w:p w14:paraId="6A0F0EBB">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深入贯彻国家教育数字化战略部署，加快构建面向未来的高水平本科课程体系，推动人工智能技术与教育教学深度融合，经研究决定，在延续2024年度一流课程建设基础上，启动2025年度校级一流本科课程建设项目立项工作，并增设人工智能特色课程专项。现就有关</w:t>
      </w:r>
      <w:r>
        <w:rPr>
          <w:rFonts w:hint="eastAsia" w:ascii="仿宋_GB2312" w:hAnsi="仿宋_GB2312" w:eastAsia="仿宋_GB2312" w:cs="仿宋_GB2312"/>
          <w:color w:val="auto"/>
          <w:sz w:val="32"/>
          <w:szCs w:val="32"/>
          <w:lang w:val="en-US" w:eastAsia="zh-CN"/>
        </w:rPr>
        <w:t>事项</w:t>
      </w:r>
      <w:r>
        <w:rPr>
          <w:rFonts w:hint="eastAsia" w:ascii="仿宋_GB2312" w:hAnsi="仿宋_GB2312" w:eastAsia="仿宋_GB2312" w:cs="仿宋_GB2312"/>
          <w:color w:val="auto"/>
          <w:sz w:val="32"/>
          <w:szCs w:val="32"/>
        </w:rPr>
        <w:t>通知如下：</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ab/>
      </w:r>
    </w:p>
    <w:p w14:paraId="71D3D018">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bCs/>
          <w:color w:val="auto"/>
          <w:kern w:val="0"/>
          <w:sz w:val="32"/>
          <w:szCs w:val="32"/>
        </w:rPr>
      </w:pPr>
      <w:r>
        <w:rPr>
          <w:rFonts w:hint="eastAsia" w:ascii="黑体" w:hAnsi="黑体" w:eastAsia="黑体" w:cs="黑体"/>
          <w:b w:val="0"/>
          <w:bCs w:val="0"/>
          <w:color w:val="auto"/>
          <w:kern w:val="0"/>
          <w:sz w:val="32"/>
          <w:szCs w:val="32"/>
        </w:rPr>
        <w:t>一、</w:t>
      </w:r>
      <w:r>
        <w:rPr>
          <w:rFonts w:hint="eastAsia" w:ascii="黑体" w:hAnsi="黑体" w:eastAsia="黑体" w:cs="黑体"/>
          <w:b w:val="0"/>
          <w:bCs w:val="0"/>
          <w:color w:val="auto"/>
          <w:kern w:val="0"/>
          <w:sz w:val="32"/>
          <w:szCs w:val="32"/>
          <w:lang w:val="en-US" w:eastAsia="zh-CN"/>
        </w:rPr>
        <w:t>立项类别与数量</w:t>
      </w:r>
      <w:r>
        <w:rPr>
          <w:rFonts w:hint="eastAsia" w:ascii="黑体" w:hAnsi="黑体" w:eastAsia="黑体" w:cs="黑体"/>
          <w:b w:val="0"/>
          <w:bCs w:val="0"/>
          <w:color w:val="auto"/>
          <w:kern w:val="0"/>
          <w:sz w:val="32"/>
          <w:szCs w:val="32"/>
        </w:rPr>
        <w:t xml:space="preserve"> </w:t>
      </w:r>
      <w:r>
        <w:rPr>
          <w:rFonts w:hint="eastAsia" w:ascii="仿宋_GB2312" w:hAnsi="仿宋_GB2312" w:eastAsia="仿宋_GB2312" w:cs="仿宋_GB2312"/>
          <w:b/>
          <w:bCs/>
          <w:color w:val="auto"/>
          <w:kern w:val="0"/>
          <w:sz w:val="32"/>
          <w:szCs w:val="32"/>
        </w:rPr>
        <w:t xml:space="preserve">                               </w:t>
      </w:r>
    </w:p>
    <w:p w14:paraId="0B361385">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一</w:t>
      </w: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立项类别</w:t>
      </w:r>
    </w:p>
    <w:p w14:paraId="7A6B0D18">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年度校级</w:t>
      </w:r>
      <w:r>
        <w:rPr>
          <w:rFonts w:hint="eastAsia" w:ascii="仿宋_GB2312" w:hAnsi="仿宋_GB2312" w:eastAsia="仿宋_GB2312" w:cs="仿宋_GB2312"/>
          <w:color w:val="auto"/>
          <w:sz w:val="32"/>
          <w:szCs w:val="32"/>
          <w:highlight w:val="none"/>
          <w:lang w:val="en-US" w:eastAsia="zh-CN"/>
        </w:rPr>
        <w:t>一流本科课程</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类</w:t>
      </w:r>
      <w:r>
        <w:rPr>
          <w:rFonts w:hint="eastAsia" w:ascii="仿宋_GB2312" w:hAnsi="仿宋_GB2312" w:eastAsia="仿宋_GB2312" w:cs="仿宋_GB2312"/>
          <w:color w:val="auto"/>
          <w:sz w:val="32"/>
          <w:szCs w:val="32"/>
          <w:highlight w:val="none"/>
          <w:lang w:val="en-US" w:eastAsia="zh-CN"/>
        </w:rPr>
        <w:t>立项</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智慧课程</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产教融合一流本科课程、</w:t>
      </w:r>
      <w:r>
        <w:rPr>
          <w:rFonts w:hint="eastAsia" w:ascii="仿宋_GB2312" w:hAnsi="仿宋_GB2312" w:eastAsia="仿宋_GB2312" w:cs="仿宋_GB2312"/>
          <w:color w:val="auto"/>
          <w:sz w:val="32"/>
          <w:szCs w:val="32"/>
          <w:highlight w:val="none"/>
        </w:rPr>
        <w:t>虚拟仿真实验教学一流</w:t>
      </w:r>
      <w:r>
        <w:rPr>
          <w:rFonts w:hint="eastAsia" w:ascii="仿宋_GB2312" w:hAnsi="仿宋_GB2312" w:eastAsia="仿宋_GB2312" w:cs="仿宋_GB2312"/>
          <w:color w:val="auto"/>
          <w:sz w:val="32"/>
          <w:szCs w:val="32"/>
          <w:highlight w:val="none"/>
          <w:lang w:val="en-US" w:eastAsia="zh-CN"/>
        </w:rPr>
        <w:t>本科</w:t>
      </w:r>
      <w:r>
        <w:rPr>
          <w:rFonts w:hint="eastAsia" w:ascii="仿宋_GB2312" w:hAnsi="仿宋_GB2312" w:eastAsia="仿宋_GB2312" w:cs="仿宋_GB2312"/>
          <w:color w:val="auto"/>
          <w:sz w:val="32"/>
          <w:szCs w:val="32"/>
          <w:highlight w:val="none"/>
        </w:rPr>
        <w:t>课程</w:t>
      </w:r>
      <w:r>
        <w:rPr>
          <w:rFonts w:hint="eastAsia" w:ascii="仿宋_GB2312" w:hAnsi="仿宋_GB2312" w:eastAsia="仿宋_GB2312" w:cs="仿宋_GB2312"/>
          <w:color w:val="auto"/>
          <w:sz w:val="32"/>
          <w:szCs w:val="32"/>
          <w:highlight w:val="none"/>
          <w:lang w:val="en-US" w:eastAsia="zh-CN"/>
        </w:rPr>
        <w:t>、人工智能通识课程、人工智能核心技术课程、</w:t>
      </w:r>
      <w:r>
        <w:rPr>
          <w:rFonts w:hint="eastAsia" w:ascii="仿宋_GB2312" w:hAnsi="仿宋_GB2312" w:eastAsia="仿宋_GB2312" w:cs="仿宋_GB2312"/>
          <w:color w:val="auto"/>
          <w:sz w:val="32"/>
          <w:szCs w:val="32"/>
          <w:highlight w:val="none"/>
        </w:rPr>
        <w:t>人工智能跨学科融合课程</w:t>
      </w:r>
      <w:r>
        <w:rPr>
          <w:rFonts w:hint="eastAsia" w:ascii="仿宋_GB2312" w:hAnsi="仿宋_GB2312" w:eastAsia="仿宋_GB2312" w:cs="仿宋_GB2312"/>
          <w:color w:val="auto"/>
          <w:sz w:val="32"/>
          <w:szCs w:val="32"/>
          <w:highlight w:val="none"/>
          <w:lang w:eastAsia="zh-CN"/>
        </w:rPr>
        <w:t>。</w:t>
      </w:r>
    </w:p>
    <w:p w14:paraId="28547FB9">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b w:val="0"/>
          <w:bCs w:val="0"/>
          <w:color w:val="auto"/>
          <w:kern w:val="0"/>
          <w:sz w:val="32"/>
          <w:szCs w:val="32"/>
          <w:lang w:val="en-US" w:eastAsia="zh-CN" w:bidi="ar"/>
        </w:rPr>
      </w:pPr>
      <w:r>
        <w:rPr>
          <w:rFonts w:hint="eastAsia" w:ascii="楷体_GB2312" w:hAnsi="楷体_GB2312" w:eastAsia="楷体_GB2312" w:cs="楷体_GB2312"/>
          <w:b w:val="0"/>
          <w:bCs w:val="0"/>
          <w:color w:val="auto"/>
          <w:kern w:val="0"/>
          <w:sz w:val="32"/>
          <w:szCs w:val="32"/>
          <w:lang w:eastAsia="zh-CN" w:bidi="ar"/>
        </w:rPr>
        <w:t>（</w:t>
      </w:r>
      <w:r>
        <w:rPr>
          <w:rFonts w:hint="eastAsia" w:ascii="楷体_GB2312" w:hAnsi="楷体_GB2312" w:eastAsia="楷体_GB2312" w:cs="楷体_GB2312"/>
          <w:b w:val="0"/>
          <w:bCs w:val="0"/>
          <w:color w:val="auto"/>
          <w:kern w:val="0"/>
          <w:sz w:val="32"/>
          <w:szCs w:val="32"/>
          <w:lang w:val="en-US" w:eastAsia="zh-CN" w:bidi="ar"/>
        </w:rPr>
        <w:t>二</w:t>
      </w:r>
      <w:r>
        <w:rPr>
          <w:rFonts w:hint="eastAsia" w:ascii="楷体_GB2312" w:hAnsi="楷体_GB2312" w:eastAsia="楷体_GB2312" w:cs="楷体_GB2312"/>
          <w:b w:val="0"/>
          <w:bCs w:val="0"/>
          <w:color w:val="auto"/>
          <w:kern w:val="0"/>
          <w:sz w:val="32"/>
          <w:szCs w:val="32"/>
          <w:lang w:eastAsia="zh-CN" w:bidi="ar"/>
        </w:rPr>
        <w:t>）</w:t>
      </w:r>
      <w:r>
        <w:rPr>
          <w:rFonts w:hint="eastAsia" w:ascii="楷体_GB2312" w:hAnsi="楷体_GB2312" w:eastAsia="楷体_GB2312" w:cs="楷体_GB2312"/>
          <w:b w:val="0"/>
          <w:bCs w:val="0"/>
          <w:color w:val="auto"/>
          <w:kern w:val="0"/>
          <w:sz w:val="32"/>
          <w:szCs w:val="32"/>
          <w:lang w:val="en-US" w:eastAsia="zh-CN" w:bidi="ar"/>
        </w:rPr>
        <w:t>立项数量</w:t>
      </w:r>
    </w:p>
    <w:p w14:paraId="327CF742">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本年度计划</w:t>
      </w:r>
      <w:r>
        <w:rPr>
          <w:rFonts w:hint="eastAsia" w:ascii="仿宋_GB2312" w:hAnsi="仿宋_GB2312" w:eastAsia="仿宋_GB2312" w:cs="仿宋_GB2312"/>
          <w:color w:val="auto"/>
          <w:sz w:val="32"/>
          <w:szCs w:val="32"/>
          <w:highlight w:val="none"/>
          <w:lang w:val="en-US" w:eastAsia="zh-CN"/>
        </w:rPr>
        <w:t>立项</w:t>
      </w:r>
      <w:r>
        <w:rPr>
          <w:rFonts w:hint="eastAsia" w:ascii="仿宋_GB2312" w:hAnsi="仿宋_GB2312" w:eastAsia="仿宋_GB2312" w:cs="仿宋_GB2312"/>
          <w:color w:val="auto"/>
          <w:sz w:val="32"/>
          <w:szCs w:val="32"/>
          <w:highlight w:val="none"/>
        </w:rPr>
        <w:t>校级</w:t>
      </w:r>
      <w:r>
        <w:rPr>
          <w:rFonts w:hint="eastAsia" w:ascii="仿宋_GB2312" w:hAnsi="仿宋_GB2312" w:eastAsia="仿宋_GB2312" w:cs="仿宋_GB2312"/>
          <w:color w:val="auto"/>
          <w:sz w:val="32"/>
          <w:szCs w:val="32"/>
          <w:highlight w:val="none"/>
          <w:lang w:val="en-US" w:eastAsia="zh-CN"/>
        </w:rPr>
        <w:t>一流本科课程建设项目共55项，具体名额分配见下表</w:t>
      </w:r>
      <w:r>
        <w:rPr>
          <w:rFonts w:hint="eastAsia" w:ascii="仿宋_GB2312" w:hAnsi="仿宋_GB2312" w:eastAsia="仿宋_GB2312" w:cs="仿宋_GB2312"/>
          <w:color w:val="auto"/>
          <w:sz w:val="32"/>
          <w:szCs w:val="32"/>
          <w:highlight w:val="none"/>
        </w:rPr>
        <w:t xml:space="preserve">。 </w:t>
      </w:r>
    </w:p>
    <w:p w14:paraId="16D472BE">
      <w:pPr>
        <w:keepNext w:val="0"/>
        <w:keepLines w:val="0"/>
        <w:pageBreakBefore w:val="0"/>
        <w:widowControl/>
        <w:kinsoku/>
        <w:wordWrap/>
        <w:overflowPunct/>
        <w:topLinePunct w:val="0"/>
        <w:autoSpaceDE/>
        <w:autoSpaceDN/>
        <w:bidi w:val="0"/>
        <w:adjustRightInd/>
        <w:snapToGrid w:val="0"/>
        <w:spacing w:line="560" w:lineRule="exact"/>
        <w:jc w:val="center"/>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lang w:val="en-US" w:eastAsia="zh-CN"/>
        </w:rPr>
        <w:t>湖州学院2025年校级一流本科课程立项限额（门）</w:t>
      </w:r>
    </w:p>
    <w:tbl>
      <w:tblPr>
        <w:tblStyle w:val="9"/>
        <w:tblW w:w="87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2"/>
        <w:gridCol w:w="1172"/>
        <w:gridCol w:w="1071"/>
        <w:gridCol w:w="1195"/>
        <w:gridCol w:w="1409"/>
        <w:gridCol w:w="1522"/>
        <w:gridCol w:w="1217"/>
      </w:tblGrid>
      <w:tr w14:paraId="45F6D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70" w:hRule="atLeast"/>
          <w:jc w:val="center"/>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3173">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智慧  课程</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4FD62">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产教融合课程</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1BFBF">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虚拟仿真课程</w:t>
            </w:r>
          </w:p>
        </w:tc>
        <w:tc>
          <w:tcPr>
            <w:tcW w:w="1195" w:type="dxa"/>
            <w:tcBorders>
              <w:top w:val="single" w:color="auto" w:sz="4" w:space="0"/>
              <w:left w:val="single" w:color="auto" w:sz="4" w:space="0"/>
              <w:bottom w:val="single" w:color="auto" w:sz="4" w:space="0"/>
              <w:right w:val="single" w:color="auto" w:sz="4" w:space="0"/>
            </w:tcBorders>
            <w:shd w:val="clear" w:color="auto" w:fill="auto"/>
            <w:vAlign w:val="center"/>
          </w:tcPr>
          <w:p w14:paraId="17F93EDB">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仿宋_GB2312" w:eastAsia="仿宋_GB2312" w:cs="仿宋_GB2312"/>
                <w:color w:val="auto"/>
                <w:sz w:val="28"/>
                <w:szCs w:val="28"/>
                <w:highlight w:val="none"/>
                <w:lang w:eastAsia="zh-CN"/>
              </w:rPr>
              <w:t>人工智能通识课程</w:t>
            </w:r>
          </w:p>
        </w:tc>
        <w:tc>
          <w:tcPr>
            <w:tcW w:w="1409" w:type="dxa"/>
            <w:tcBorders>
              <w:top w:val="single" w:color="auto" w:sz="4" w:space="0"/>
              <w:left w:val="single" w:color="auto" w:sz="4" w:space="0"/>
              <w:bottom w:val="single" w:color="auto" w:sz="4" w:space="0"/>
              <w:right w:val="single" w:color="auto" w:sz="4" w:space="0"/>
            </w:tcBorders>
            <w:shd w:val="clear" w:color="auto" w:fill="auto"/>
            <w:vAlign w:val="center"/>
          </w:tcPr>
          <w:p w14:paraId="52781E04">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color w:val="auto"/>
                <w:sz w:val="28"/>
                <w:szCs w:val="28"/>
                <w:highlight w:val="none"/>
                <w:lang w:eastAsia="zh-CN"/>
              </w:rPr>
              <w:t>人工智能核心技术课程</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14:paraId="179CBD6D">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color w:val="auto"/>
                <w:sz w:val="28"/>
                <w:szCs w:val="28"/>
                <w:highlight w:val="none"/>
                <w:lang w:eastAsia="zh-CN"/>
              </w:rPr>
              <w:t>人工智能跨学科融合课程</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14:paraId="39040697">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合计</w:t>
            </w:r>
          </w:p>
        </w:tc>
      </w:tr>
      <w:tr w14:paraId="3CEC6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1" w:hRule="atLeast"/>
          <w:jc w:val="center"/>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606FD">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15</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438EB">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13</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2DCE5">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195" w:type="dxa"/>
            <w:tcBorders>
              <w:top w:val="single" w:color="auto" w:sz="4" w:space="0"/>
              <w:left w:val="single" w:color="000000" w:sz="4" w:space="0"/>
              <w:bottom w:val="single" w:color="000000" w:sz="4" w:space="0"/>
              <w:right w:val="single" w:color="000000" w:sz="4" w:space="0"/>
            </w:tcBorders>
            <w:shd w:val="clear" w:color="auto" w:fill="auto"/>
            <w:vAlign w:val="center"/>
          </w:tcPr>
          <w:p w14:paraId="61352C9F">
            <w:pPr>
              <w:keepNext w:val="0"/>
              <w:keepLines w:val="0"/>
              <w:pageBreakBefore w:val="0"/>
              <w:widowControl/>
              <w:suppressLineNumbers w:val="0"/>
              <w:tabs>
                <w:tab w:val="left" w:pos="307"/>
              </w:tabs>
              <w:kinsoku/>
              <w:wordWrap/>
              <w:overflowPunct/>
              <w:topLinePunct w:val="0"/>
              <w:autoSpaceDE/>
              <w:autoSpaceDN/>
              <w:bidi w:val="0"/>
              <w:adjustRightInd/>
              <w:spacing w:line="560" w:lineRule="exact"/>
              <w:jc w:val="center"/>
              <w:textAlignment w:val="center"/>
              <w:rPr>
                <w:rFonts w:hint="default" w:ascii="宋体" w:hAnsi="宋体" w:eastAsia="宋体" w:cs="宋体"/>
                <w:i w:val="0"/>
                <w:iCs w:val="0"/>
                <w:color w:val="000000"/>
                <w:sz w:val="28"/>
                <w:szCs w:val="28"/>
                <w:u w:val="none"/>
                <w:lang w:val="en-US" w:eastAsia="zh-CN"/>
              </w:rPr>
            </w:pPr>
            <w:r>
              <w:rPr>
                <w:rFonts w:hint="eastAsia" w:ascii="宋体" w:hAnsi="宋体" w:eastAsia="宋体" w:cs="宋体"/>
                <w:i w:val="0"/>
                <w:iCs w:val="0"/>
                <w:color w:val="000000"/>
                <w:sz w:val="28"/>
                <w:szCs w:val="28"/>
                <w:u w:val="none"/>
                <w:lang w:val="en-US" w:eastAsia="zh-CN"/>
              </w:rPr>
              <w:t>5</w:t>
            </w:r>
          </w:p>
        </w:tc>
        <w:tc>
          <w:tcPr>
            <w:tcW w:w="1409" w:type="dxa"/>
            <w:tcBorders>
              <w:top w:val="single" w:color="auto" w:sz="4" w:space="0"/>
              <w:left w:val="single" w:color="000000" w:sz="4" w:space="0"/>
              <w:bottom w:val="single" w:color="000000" w:sz="4" w:space="0"/>
              <w:right w:val="single" w:color="000000" w:sz="4" w:space="0"/>
            </w:tcBorders>
            <w:shd w:val="clear" w:color="auto" w:fill="auto"/>
            <w:vAlign w:val="center"/>
          </w:tcPr>
          <w:p w14:paraId="4990D6D0">
            <w:pPr>
              <w:keepNext w:val="0"/>
              <w:keepLines w:val="0"/>
              <w:pageBreakBefore w:val="0"/>
              <w:widowControl/>
              <w:suppressLineNumbers w:val="0"/>
              <w:tabs>
                <w:tab w:val="left" w:pos="213"/>
              </w:tabs>
              <w:kinsoku/>
              <w:wordWrap/>
              <w:overflowPunct/>
              <w:topLinePunct w:val="0"/>
              <w:autoSpaceDE/>
              <w:autoSpaceDN/>
              <w:bidi w:val="0"/>
              <w:adjustRightInd/>
              <w:spacing w:line="560" w:lineRule="exact"/>
              <w:jc w:val="left"/>
              <w:textAlignment w:val="center"/>
              <w:rPr>
                <w:rFonts w:hint="default"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ab/>
            </w:r>
            <w:r>
              <w:rPr>
                <w:rFonts w:hint="eastAsia" w:ascii="宋体" w:hAnsi="宋体" w:eastAsia="宋体" w:cs="宋体"/>
                <w:i w:val="0"/>
                <w:iCs w:val="0"/>
                <w:color w:val="000000"/>
                <w:kern w:val="0"/>
                <w:sz w:val="28"/>
                <w:szCs w:val="28"/>
                <w:u w:val="none"/>
                <w:lang w:val="en-US" w:eastAsia="zh-CN" w:bidi="ar"/>
              </w:rPr>
              <w:t xml:space="preserve">  5</w:t>
            </w:r>
          </w:p>
        </w:tc>
        <w:tc>
          <w:tcPr>
            <w:tcW w:w="1522" w:type="dxa"/>
            <w:tcBorders>
              <w:top w:val="single" w:color="auto" w:sz="4" w:space="0"/>
              <w:left w:val="single" w:color="000000" w:sz="4" w:space="0"/>
              <w:bottom w:val="single" w:color="000000" w:sz="4" w:space="0"/>
              <w:right w:val="single" w:color="000000" w:sz="4" w:space="0"/>
            </w:tcBorders>
            <w:shd w:val="clear" w:color="auto" w:fill="auto"/>
            <w:vAlign w:val="center"/>
          </w:tcPr>
          <w:p w14:paraId="2963F10D">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15</w:t>
            </w:r>
          </w:p>
        </w:tc>
        <w:tc>
          <w:tcPr>
            <w:tcW w:w="1217" w:type="dxa"/>
            <w:tcBorders>
              <w:top w:val="single" w:color="auto" w:sz="4" w:space="0"/>
              <w:left w:val="single" w:color="000000" w:sz="4" w:space="0"/>
              <w:bottom w:val="single" w:color="000000" w:sz="4" w:space="0"/>
              <w:right w:val="single" w:color="000000" w:sz="4" w:space="0"/>
            </w:tcBorders>
            <w:shd w:val="clear" w:color="auto" w:fill="auto"/>
            <w:vAlign w:val="center"/>
          </w:tcPr>
          <w:p w14:paraId="5FE421ED">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55</w:t>
            </w:r>
          </w:p>
        </w:tc>
      </w:tr>
    </w:tbl>
    <w:p w14:paraId="6073EA1A">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rPr>
        <w:t>二、申报</w:t>
      </w:r>
      <w:r>
        <w:rPr>
          <w:rFonts w:hint="eastAsia" w:ascii="黑体" w:hAnsi="黑体" w:eastAsia="黑体" w:cs="黑体"/>
          <w:b w:val="0"/>
          <w:bCs w:val="0"/>
          <w:color w:val="auto"/>
          <w:kern w:val="0"/>
          <w:sz w:val="32"/>
          <w:szCs w:val="32"/>
          <w:lang w:val="en-US" w:eastAsia="zh-CN"/>
        </w:rPr>
        <w:t>基本</w:t>
      </w:r>
      <w:r>
        <w:rPr>
          <w:rFonts w:hint="eastAsia" w:ascii="黑体" w:hAnsi="黑体" w:eastAsia="黑体" w:cs="黑体"/>
          <w:b w:val="0"/>
          <w:bCs w:val="0"/>
          <w:color w:val="auto"/>
          <w:kern w:val="0"/>
          <w:sz w:val="32"/>
          <w:szCs w:val="32"/>
        </w:rPr>
        <w:t xml:space="preserve">要求 </w:t>
      </w:r>
    </w:p>
    <w:p w14:paraId="68EEF097">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b w:val="0"/>
          <w:bCs w:val="0"/>
          <w:color w:val="auto"/>
          <w:kern w:val="0"/>
          <w:sz w:val="32"/>
          <w:szCs w:val="32"/>
          <w:lang w:val="en-US" w:eastAsia="zh-CN"/>
        </w:rPr>
      </w:pPr>
      <w:r>
        <w:rPr>
          <w:rFonts w:hint="eastAsia" w:ascii="楷体_GB2312" w:hAnsi="楷体_GB2312" w:eastAsia="楷体_GB2312" w:cs="楷体_GB2312"/>
          <w:b w:val="0"/>
          <w:bCs w:val="0"/>
          <w:color w:val="auto"/>
          <w:kern w:val="0"/>
          <w:sz w:val="32"/>
          <w:szCs w:val="32"/>
          <w:lang w:val="en-US" w:eastAsia="zh-CN"/>
        </w:rPr>
        <w:t>（一）课程要求</w:t>
      </w:r>
    </w:p>
    <w:p w14:paraId="22978208">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1.申报课程</w:t>
      </w:r>
      <w:r>
        <w:rPr>
          <w:rFonts w:hint="eastAsia" w:ascii="仿宋_GB2312" w:hAnsi="仿宋_GB2312" w:eastAsia="仿宋_GB2312" w:cs="仿宋_GB2312"/>
          <w:color w:val="auto"/>
          <w:sz w:val="32"/>
          <w:szCs w:val="32"/>
          <w:highlight w:val="none"/>
        </w:rPr>
        <w:t>须为纳入人才培养方案且设置学分的本科课程。</w:t>
      </w:r>
    </w:p>
    <w:p w14:paraId="323EDA93">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申报课程须深入贯彻习近平新时代中国特色社会主义思想和党的二十大精神，结合学科专业人才培养，在课程内容中融入思想政治教育；202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31</w:t>
      </w:r>
      <w:r>
        <w:rPr>
          <w:rFonts w:hint="eastAsia" w:ascii="仿宋_GB2312" w:hAnsi="仿宋_GB2312" w:eastAsia="仿宋_GB2312" w:cs="仿宋_GB2312"/>
          <w:color w:val="auto"/>
          <w:sz w:val="32"/>
          <w:szCs w:val="32"/>
          <w:highlight w:val="none"/>
        </w:rPr>
        <w:t>日前至少经过两个学期或两个教学周期的建设和完善（</w:t>
      </w:r>
      <w:r>
        <w:rPr>
          <w:rFonts w:hint="eastAsia" w:ascii="仿宋_GB2312" w:hAnsi="仿宋_GB2312" w:eastAsia="仿宋_GB2312" w:cs="仿宋_GB2312"/>
          <w:color w:val="auto"/>
          <w:sz w:val="32"/>
          <w:szCs w:val="32"/>
          <w:highlight w:val="none"/>
          <w:lang w:val="en-US" w:eastAsia="zh-CN"/>
        </w:rPr>
        <w:t>产教融合一流本科课程、智慧课程</w:t>
      </w:r>
      <w:r>
        <w:rPr>
          <w:rFonts w:hint="eastAsia" w:ascii="仿宋_GB2312" w:hAnsi="仿宋_GB2312" w:eastAsia="仿宋_GB2312" w:cs="仿宋_GB2312"/>
          <w:color w:val="auto"/>
          <w:sz w:val="32"/>
          <w:szCs w:val="32"/>
          <w:highlight w:val="none"/>
        </w:rPr>
        <w:t>、人工智能相关课程可适度放宽对教学周期要求），在内容、方法、评价上有所创新并取得实质性改革成效，具有良好的教学效果，并承诺</w:t>
      </w:r>
      <w:r>
        <w:rPr>
          <w:rFonts w:hint="eastAsia" w:ascii="仿宋_GB2312" w:hAnsi="仿宋_GB2312" w:eastAsia="仿宋_GB2312" w:cs="仿宋_GB2312"/>
          <w:color w:val="auto"/>
          <w:sz w:val="32"/>
          <w:szCs w:val="32"/>
          <w:highlight w:val="none"/>
          <w:lang w:val="en-US" w:eastAsia="zh-CN"/>
        </w:rPr>
        <w:t>立项</w:t>
      </w:r>
      <w:r>
        <w:rPr>
          <w:rFonts w:hint="eastAsia" w:ascii="仿宋_GB2312" w:hAnsi="仿宋_GB2312" w:eastAsia="仿宋_GB2312" w:cs="仿宋_GB2312"/>
          <w:color w:val="auto"/>
          <w:sz w:val="32"/>
          <w:szCs w:val="32"/>
          <w:highlight w:val="none"/>
        </w:rPr>
        <w:t>后</w:t>
      </w:r>
      <w:r>
        <w:rPr>
          <w:rFonts w:hint="eastAsia" w:ascii="仿宋_GB2312" w:hAnsi="仿宋_GB2312" w:eastAsia="仿宋_GB2312" w:cs="仿宋_GB2312"/>
          <w:color w:val="auto"/>
          <w:sz w:val="32"/>
          <w:szCs w:val="32"/>
          <w:highlight w:val="none"/>
          <w:lang w:val="en-US" w:eastAsia="zh-CN"/>
        </w:rPr>
        <w:t>两</w:t>
      </w:r>
      <w:r>
        <w:rPr>
          <w:rFonts w:hint="eastAsia" w:ascii="仿宋_GB2312" w:hAnsi="仿宋_GB2312" w:eastAsia="仿宋_GB2312" w:cs="仿宋_GB2312"/>
          <w:color w:val="auto"/>
          <w:sz w:val="32"/>
          <w:szCs w:val="32"/>
          <w:highlight w:val="none"/>
        </w:rPr>
        <w:t>年内</w:t>
      </w:r>
      <w:r>
        <w:rPr>
          <w:rFonts w:hint="eastAsia" w:ascii="仿宋_GB2312" w:hAnsi="仿宋_GB2312" w:eastAsia="仿宋_GB2312" w:cs="仿宋_GB2312"/>
          <w:color w:val="auto"/>
          <w:sz w:val="32"/>
          <w:szCs w:val="32"/>
          <w:highlight w:val="none"/>
          <w:lang w:val="en-US" w:eastAsia="zh-CN"/>
        </w:rPr>
        <w:t>持续开课</w:t>
      </w:r>
      <w:r>
        <w:rPr>
          <w:rFonts w:hint="eastAsia" w:ascii="仿宋_GB2312" w:hAnsi="仿宋_GB2312" w:eastAsia="仿宋_GB2312" w:cs="仿宋_GB2312"/>
          <w:color w:val="auto"/>
          <w:sz w:val="32"/>
          <w:szCs w:val="32"/>
          <w:highlight w:val="none"/>
        </w:rPr>
        <w:t>。</w:t>
      </w:r>
    </w:p>
    <w:p w14:paraId="06054B3C">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3.根据学校实际，凡要求“</w:t>
      </w:r>
      <w:r>
        <w:rPr>
          <w:rFonts w:hint="eastAsia" w:ascii="仿宋_GB2312" w:hAnsi="仿宋_GB2312" w:eastAsia="仿宋_GB2312" w:cs="仿宋_GB2312"/>
          <w:color w:val="auto"/>
          <w:sz w:val="32"/>
          <w:szCs w:val="32"/>
          <w:highlight w:val="none"/>
        </w:rPr>
        <w:t>至少经过两个学期或者教学周期的建设和完善</w:t>
      </w:r>
      <w:r>
        <w:rPr>
          <w:rFonts w:hint="eastAsia" w:ascii="仿宋_GB2312" w:hAnsi="仿宋_GB2312" w:eastAsia="仿宋_GB2312" w:cs="仿宋_GB2312"/>
          <w:color w:val="auto"/>
          <w:sz w:val="32"/>
          <w:szCs w:val="32"/>
          <w:highlight w:val="none"/>
          <w:lang w:val="en-US" w:eastAsia="zh-CN"/>
        </w:rPr>
        <w:t>”的课程，均涵盖申报人之前工作单位的建设周期。</w:t>
      </w:r>
    </w:p>
    <w:p w14:paraId="61160D0B">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4.课程资源知识产权清晰明确，不侵犯第三方权益。</w:t>
      </w:r>
    </w:p>
    <w:p w14:paraId="79E500F7">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5.优先支持国一流、省一流、市一流、校一流本科专业建设点的专业核心课程申报智慧课程及人工智能相关课程。</w:t>
      </w:r>
    </w:p>
    <w:p w14:paraId="0785BD55">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楷体_GB2312" w:hAnsi="楷体_GB2312" w:eastAsia="楷体_GB2312" w:cs="楷体_GB2312"/>
          <w:b w:val="0"/>
          <w:bCs w:val="0"/>
          <w:color w:val="auto"/>
          <w:kern w:val="0"/>
          <w:sz w:val="32"/>
          <w:szCs w:val="32"/>
          <w:lang w:val="en-US" w:eastAsia="zh-CN" w:bidi="ar"/>
        </w:rPr>
      </w:pPr>
      <w:r>
        <w:rPr>
          <w:rFonts w:hint="eastAsia" w:ascii="楷体_GB2312" w:hAnsi="楷体_GB2312" w:eastAsia="楷体_GB2312" w:cs="楷体_GB2312"/>
          <w:b w:val="0"/>
          <w:bCs w:val="0"/>
          <w:color w:val="auto"/>
          <w:sz w:val="32"/>
          <w:szCs w:val="32"/>
          <w:highlight w:val="none"/>
          <w:lang w:val="en-US" w:eastAsia="zh-CN"/>
        </w:rPr>
        <w:t>（</w:t>
      </w:r>
      <w:r>
        <w:rPr>
          <w:rFonts w:hint="eastAsia" w:ascii="楷体_GB2312" w:hAnsi="楷体_GB2312" w:eastAsia="楷体_GB2312" w:cs="楷体_GB2312"/>
          <w:b w:val="0"/>
          <w:bCs w:val="0"/>
          <w:color w:val="auto"/>
          <w:kern w:val="0"/>
          <w:sz w:val="32"/>
          <w:szCs w:val="32"/>
          <w:lang w:val="en-US" w:eastAsia="zh-CN" w:bidi="ar"/>
        </w:rPr>
        <w:t>二）人员要求</w:t>
      </w:r>
    </w:p>
    <w:p w14:paraId="75725F7B">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1.课程负责人须为我校正式聘用的教师，课程负责人和团队主要成员一般为近 2年内讲授该课程教师，师德师风好，教学能力强，积极投入教学改革，每人作为课程负责人或团队主要成员只能参与1门课程申报。</w:t>
      </w:r>
    </w:p>
    <w:p w14:paraId="5F83AB4A">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2.智慧课程、虚拟仿真实验教学课程的申报团队成员还须为相应课程平台显示的该课程主讲教师。虚拟仿真实验教学课程的团队主要成员除主讲教师外，可以包含一位确实发挥重要支持作用的技术人员。</w:t>
      </w:r>
    </w:p>
    <w:p w14:paraId="1E97161F">
      <w:pPr>
        <w:pStyle w:val="8"/>
        <w:keepNext w:val="0"/>
        <w:keepLines w:val="0"/>
        <w:widowControl/>
        <w:suppressLineNumbers w:val="0"/>
        <w:spacing w:before="0" w:beforeAutospacing="0" w:after="0" w:afterAutospacing="0"/>
        <w:ind w:left="0" w:right="0"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3.人工智能跨学科融合课程须由至少两名不同学科背景的教师联合申报，其中一人应具有人工智能相关专业背景。</w:t>
      </w:r>
    </w:p>
    <w:p w14:paraId="4E741E37">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4.参与申报课程的所有成员均须由其所在二级学院（或工作单位）党委或相当级别党组织就政治表现，师德师风，是否存在违法违纪、学术不端、教学事故等情况出具政治审查意见。</w:t>
      </w:r>
    </w:p>
    <w:p w14:paraId="6725B5BD">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其他申报要求详见《2025年度湖州学院一流本科课程申报要求》（附件6）。</w:t>
      </w:r>
    </w:p>
    <w:p w14:paraId="36FA08B1">
      <w:pPr>
        <w:keepNext w:val="0"/>
        <w:keepLines w:val="0"/>
        <w:pageBreakBefore w:val="0"/>
        <w:widowControl/>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lang w:val="en-US" w:eastAsia="zh-CN"/>
        </w:rPr>
        <w:t>建设要求</w:t>
      </w:r>
    </w:p>
    <w:p w14:paraId="1041547A">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做好知识与资源关联。将课程已积累的视频资源、教材、课件、试题库、案例库、虚拟仿真实验等各类内外部教学资源结构化、碎片化关联至每个知识点，促进各类资源的高效应用，为学生提供个性化学习路径、资源推荐。构建课程内容所使用的教学资源知识产权清晰明确，不侵犯第三方权益，保证无政治性、科学性错误及违反国家法律法规问题。</w:t>
      </w:r>
    </w:p>
    <w:p w14:paraId="54490C97">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保证课程内容无政治性、科学性错误及违反国家法律法规的问题。重视版权和知识产权问题，构建课程内容所使用的图片、音视频等素材应注明出处。视频中使用的地图须符合《中华人民共和国测绘法》《地图管理条例》等法律法规。</w:t>
      </w:r>
    </w:p>
    <w:p w14:paraId="4B312A4C">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智慧课程需要建好课程知识图谱。根据专业培养目标和毕业要求支撑需要，对课程知识点进行全面梳理和系统整合，明确知识点之间的内在逻辑关系，以“知识地图”的形式直观地呈现整门课程的知识结构和分布，知识图谱中知识点数量在80个/门以上。通过信息技术手段对知识图谱进行管理，提供知识结构的可视化展示，帮助学习者构建系统化的知识体系。</w:t>
      </w:r>
    </w:p>
    <w:p w14:paraId="0A03E8F5">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智慧课程每1个学分的线上课程学时不少于16学时，教学视频不少于240分钟，线上课程满足在线学习要求，1个视频针对1-2个知识点，内容结构完整，每个视频以5-15分钟时长为宜；视频质量要求图像稳定、构图合理、镜头运用恰当、录制声音清晰。</w:t>
      </w:r>
    </w:p>
    <w:p w14:paraId="7E330EA2">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智慧课程需用好AI智慧教育工具。教师积极探索基于AI下的数智化教学应用、过程性数据观测，进行智能备课、辅助教学设计，开展个性化教学和创新性教学。引导学生积极探索基于AI智能搜索、AI智能问答等智慧工具的个性化学习路径，按需开展自主学习。鼓励师生联合探索“师-生-机”深度互动的协同教学模式，并形成智慧课程教学应用案例1～2个。</w:t>
      </w:r>
    </w:p>
    <w:p w14:paraId="3644947F">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6.人工智能通识课程面向所有专业学生开设，重点加强人工智能思维、基本方法、软件工具、产业应用和人工智能伦理教育，鼓励将人工智能软件和模型、科技前沿和产业发展最新成果纳入教学内容。</w:t>
      </w:r>
    </w:p>
    <w:p w14:paraId="569F99F5">
      <w:pPr>
        <w:keepNext w:val="0"/>
        <w:keepLines w:val="0"/>
        <w:widowControl/>
        <w:suppressLineNumbers w:val="0"/>
        <w:ind w:firstLine="640" w:firstLineChars="200"/>
        <w:jc w:val="left"/>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7.人工智能核心技术课程面向人工智能紧密型专业学生开设，重点培养学生的机器学习、计算机视觉、自然语言和机器人等专业核心技能。</w:t>
      </w:r>
    </w:p>
    <w:p w14:paraId="18F44168">
      <w:pPr>
        <w:keepNext w:val="0"/>
        <w:keepLines w:val="0"/>
        <w:widowControl/>
        <w:suppressLineNumbers w:val="0"/>
        <w:ind w:firstLine="640" w:firstLineChars="200"/>
        <w:jc w:val="lef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8.人工智能跨学科融合课程面向人工智能紧密型专业学生开设，重点培养学生的机器学习、计算机视觉、自然语言和机器人等专业核心技能。</w:t>
      </w:r>
      <w:r>
        <w:rPr>
          <w:rFonts w:hint="default" w:ascii="仿宋_GB2312" w:hAnsi="仿宋_GB2312" w:eastAsia="仿宋_GB2312" w:cs="仿宋_GB2312"/>
          <w:color w:val="auto"/>
          <w:kern w:val="0"/>
          <w:sz w:val="32"/>
          <w:szCs w:val="32"/>
          <w:highlight w:val="none"/>
          <w:lang w:val="en-US" w:eastAsia="zh-CN" w:bidi="ar-SA"/>
        </w:rPr>
        <w:t>应体现人工智能技术与专业领域的深度交叉融合，重点突出人工智能方法在特定学科领域的创新应用，培养学生运用人工智能技术解决专业领域复杂问题的能力</w:t>
      </w:r>
      <w:r>
        <w:rPr>
          <w:rFonts w:hint="eastAsia" w:ascii="仿宋_GB2312" w:hAnsi="仿宋_GB2312" w:eastAsia="仿宋_GB2312" w:cs="仿宋_GB2312"/>
          <w:color w:val="auto"/>
          <w:kern w:val="0"/>
          <w:sz w:val="32"/>
          <w:szCs w:val="32"/>
          <w:highlight w:val="none"/>
          <w:lang w:val="en-US" w:eastAsia="zh-CN" w:bidi="ar-SA"/>
        </w:rPr>
        <w:t>。</w:t>
      </w:r>
    </w:p>
    <w:p w14:paraId="13ACAC77">
      <w:pPr>
        <w:keepNext w:val="0"/>
        <w:keepLines w:val="0"/>
        <w:pageBreakBefore w:val="0"/>
        <w:widowControl/>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rPr>
        <w:t>经费支持</w:t>
      </w:r>
    </w:p>
    <w:p w14:paraId="19E514E8">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湖州学院教学经费管理办法》虚拟仿真实验教学一流本科课程建设项目，学校给予每项5万元建设经费；智慧一流本科课程5万元的建设经费；其他类型项目给予每项2万元建设经费。建设经费划拨与使用按文件相关要求执行。</w:t>
      </w:r>
    </w:p>
    <w:p w14:paraId="648F2DA9">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lang w:val="en-US" w:eastAsia="zh-CN"/>
        </w:rPr>
        <w:t>五</w:t>
      </w:r>
      <w:r>
        <w:rPr>
          <w:rFonts w:hint="eastAsia" w:ascii="黑体" w:hAnsi="黑体" w:eastAsia="黑体" w:cs="黑体"/>
          <w:b w:val="0"/>
          <w:bCs w:val="0"/>
          <w:color w:val="auto"/>
          <w:kern w:val="0"/>
          <w:sz w:val="32"/>
          <w:szCs w:val="32"/>
        </w:rPr>
        <w:t>、项目管理</w:t>
      </w:r>
    </w:p>
    <w:p w14:paraId="4A55E0BF">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1.项目建设周期2年。智慧课程原则上应于2026年6月之前应用于本校课程，并且知识图谱中知识点数量达到80个以上。</w:t>
      </w:r>
    </w:p>
    <w:p w14:paraId="407A474B">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2.为确保课程建设项目按时保质完成，学校将统一组织课程建设项目的中期检查、结题验收工作。</w:t>
      </w:r>
    </w:p>
    <w:p w14:paraId="37BB21CE">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3.校级及以上各类课程建设项目要求在学校泛雅平台（或智慧树等其他平台）上建课，平台建课情况将作为中期检查、结题验收的重要依据。</w:t>
      </w:r>
    </w:p>
    <w:p w14:paraId="53826BF6">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（1）泛雅平台：</w:t>
      </w:r>
      <w:r>
        <w:rPr>
          <w:rFonts w:hint="eastAsia" w:ascii="仿宋_GB2312" w:hAnsi="仿宋_GB2312" w:eastAsia="仿宋_GB2312" w:cs="仿宋_GB2312"/>
          <w:color w:val="auto"/>
          <w:sz w:val="32"/>
          <w:szCs w:val="32"/>
          <w:highlight w:val="none"/>
          <w:lang w:val="en-US" w:eastAsia="zh-CN"/>
        </w:rPr>
        <w:fldChar w:fldCharType="begin"/>
      </w:r>
      <w:r>
        <w:rPr>
          <w:rFonts w:hint="eastAsia" w:ascii="仿宋_GB2312" w:hAnsi="仿宋_GB2312" w:eastAsia="仿宋_GB2312" w:cs="仿宋_GB2312"/>
          <w:color w:val="auto"/>
          <w:sz w:val="32"/>
          <w:szCs w:val="32"/>
          <w:highlight w:val="none"/>
          <w:lang w:val="en-US" w:eastAsia="zh-CN"/>
        </w:rPr>
        <w:instrText xml:space="preserve"> HYPERLINK "https://hzxy.mh.chaoxing.com/，登录账号为工号，密码默认为s654321s；" </w:instrText>
      </w:r>
      <w:r>
        <w:rPr>
          <w:rFonts w:hint="eastAsia" w:ascii="仿宋_GB2312" w:hAnsi="仿宋_GB2312" w:eastAsia="仿宋_GB2312" w:cs="仿宋_GB2312"/>
          <w:color w:val="auto"/>
          <w:sz w:val="32"/>
          <w:szCs w:val="32"/>
          <w:highlight w:val="none"/>
          <w:lang w:val="en-US" w:eastAsia="zh-CN"/>
        </w:rPr>
        <w:fldChar w:fldCharType="separate"/>
      </w:r>
      <w:r>
        <w:rPr>
          <w:rFonts w:hint="eastAsia" w:ascii="仿宋_GB2312" w:hAnsi="仿宋_GB2312" w:eastAsia="仿宋_GB2312" w:cs="仿宋_GB2312"/>
          <w:color w:val="auto"/>
          <w:sz w:val="32"/>
          <w:szCs w:val="32"/>
          <w:highlight w:val="none"/>
          <w:lang w:val="en-US" w:eastAsia="zh-CN"/>
        </w:rPr>
        <w:t>https://hzxy.mh.chaoxing.com/，登录账号为工号，密码默认为s654321s；</w:t>
      </w:r>
      <w:r>
        <w:rPr>
          <w:rFonts w:hint="eastAsia" w:ascii="仿宋_GB2312" w:hAnsi="仿宋_GB2312" w:eastAsia="仿宋_GB2312" w:cs="仿宋_GB2312"/>
          <w:color w:val="auto"/>
          <w:sz w:val="32"/>
          <w:szCs w:val="32"/>
          <w:highlight w:val="none"/>
          <w:lang w:val="en-US" w:eastAsia="zh-CN"/>
        </w:rPr>
        <w:fldChar w:fldCharType="end"/>
      </w:r>
    </w:p>
    <w:p w14:paraId="692D5412">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（2）智慧树平台：www.zhihuishu.com 教师可自行注册，操作方法见http://doc.livecourse.com/thelp。</w:t>
      </w:r>
    </w:p>
    <w:p w14:paraId="08E8A3C3">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六、工作程序与材料递交</w:t>
      </w:r>
    </w:p>
    <w:p w14:paraId="4EBE4492">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1.个人申报。凡符合申报条件的课程负责人，填报相应的课程申报书（产教融合申报书请删除不填类型的空表格），提供课程附件材料，模板详见附件。</w:t>
      </w:r>
    </w:p>
    <w:p w14:paraId="39C4D5A9">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val="0"/>
          <w:bCs/>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2.二级学院（部门）统筹做好申报工作，对申报材料进行汇总、审核（审核时需全面检查材料内容，并特别注意核对项目负责人提供的课程链接是否正确），以二级学院（部门）为单位，于11月5日16:00前递交课程申报书、课程附件材料、《</w:t>
      </w:r>
      <w:r>
        <w:rPr>
          <w:rFonts w:hint="eastAsia" w:ascii="仿宋_GB2312" w:hAnsi="仿宋_GB2312" w:eastAsia="仿宋_GB2312" w:cs="仿宋_GB2312"/>
          <w:color w:val="auto"/>
          <w:kern w:val="0"/>
          <w:sz w:val="32"/>
          <w:szCs w:val="32"/>
          <w:lang w:val="en-US" w:eastAsia="zh-CN"/>
        </w:rPr>
        <w:t>2025</w:t>
      </w:r>
      <w:r>
        <w:rPr>
          <w:rFonts w:hint="eastAsia" w:ascii="仿宋_GB2312" w:hAnsi="仿宋_GB2312" w:eastAsia="仿宋_GB2312" w:cs="仿宋_GB2312"/>
          <w:color w:val="auto"/>
          <w:kern w:val="0"/>
          <w:sz w:val="32"/>
          <w:szCs w:val="32"/>
        </w:rPr>
        <w:t>年度</w:t>
      </w:r>
      <w:r>
        <w:rPr>
          <w:rFonts w:hint="eastAsia" w:ascii="仿宋_GB2312" w:hAnsi="仿宋_GB2312" w:eastAsia="仿宋_GB2312" w:cs="仿宋_GB2312"/>
          <w:color w:val="auto"/>
          <w:kern w:val="0"/>
          <w:sz w:val="32"/>
          <w:szCs w:val="32"/>
          <w:lang w:val="en-US" w:eastAsia="zh-CN"/>
        </w:rPr>
        <w:t>湖州学院一流本科课程</w:t>
      </w:r>
      <w:r>
        <w:rPr>
          <w:rFonts w:hint="eastAsia" w:ascii="仿宋_GB2312" w:hAnsi="仿宋_GB2312" w:eastAsia="仿宋_GB2312" w:cs="仿宋_GB2312"/>
          <w:color w:val="auto"/>
          <w:kern w:val="0"/>
          <w:sz w:val="32"/>
          <w:szCs w:val="32"/>
        </w:rPr>
        <w:t>建设项目</w:t>
      </w:r>
      <w:r>
        <w:rPr>
          <w:rFonts w:hint="eastAsia" w:ascii="仿宋_GB2312" w:hAnsi="仿宋_GB2312" w:eastAsia="仿宋_GB2312" w:cs="仿宋_GB2312"/>
          <w:color w:val="auto"/>
          <w:kern w:val="0"/>
          <w:sz w:val="32"/>
          <w:szCs w:val="32"/>
          <w:lang w:val="en-US" w:eastAsia="zh-CN"/>
        </w:rPr>
        <w:t>申报</w:t>
      </w:r>
      <w:r>
        <w:rPr>
          <w:rFonts w:hint="eastAsia" w:ascii="仿宋_GB2312" w:hAnsi="仿宋_GB2312" w:eastAsia="仿宋_GB2312" w:cs="仿宋_GB2312"/>
          <w:color w:val="auto"/>
          <w:kern w:val="0"/>
          <w:sz w:val="32"/>
          <w:szCs w:val="32"/>
        </w:rPr>
        <w:t>汇总表</w:t>
      </w:r>
      <w:r>
        <w:rPr>
          <w:rFonts w:hint="eastAsia" w:ascii="仿宋_GB2312" w:hAnsi="仿宋_GB2312" w:eastAsia="仿宋_GB2312" w:cs="仿宋_GB2312"/>
          <w:color w:val="auto"/>
          <w:sz w:val="32"/>
          <w:szCs w:val="32"/>
          <w:highlight w:val="none"/>
          <w:lang w:val="en-US" w:eastAsia="zh-CN"/>
        </w:rPr>
        <w:t>》，纸质版一式一份递交，电子版同步报送。</w:t>
      </w:r>
    </w:p>
    <w:p w14:paraId="5DBE48E6">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3.教务处对申报材料初审后，组织专家进行评审。评审结果经教务处审核、校教学委员会审议、校长办公会审定、公示无误后发文公布。</w:t>
      </w:r>
    </w:p>
    <w:p w14:paraId="7842F4E2">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联系人（虚拟仿真课程除外）：阳利，2111787。</w:t>
      </w:r>
    </w:p>
    <w:p w14:paraId="72FCEC58">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虚拟仿真实验教学一流本科课程联系人：李莉，611092。</w:t>
      </w:r>
    </w:p>
    <w:p w14:paraId="11A88FEF">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p>
    <w:p w14:paraId="7CE99CAB">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附件：</w:t>
      </w:r>
    </w:p>
    <w:p w14:paraId="5A530B37">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w:t>
      </w:r>
      <w:bookmarkStart w:id="0" w:name="OLE_LINK1"/>
      <w:r>
        <w:rPr>
          <w:rFonts w:hint="eastAsia" w:ascii="仿宋_GB2312" w:hAnsi="仿宋_GB2312" w:eastAsia="仿宋_GB2312" w:cs="仿宋_GB2312"/>
          <w:color w:val="auto"/>
          <w:kern w:val="0"/>
          <w:sz w:val="32"/>
          <w:szCs w:val="32"/>
        </w:rPr>
        <w:t>湖州学院</w:t>
      </w:r>
      <w:r>
        <w:rPr>
          <w:rFonts w:hint="eastAsia" w:ascii="仿宋_GB2312" w:hAnsi="仿宋_GB2312" w:eastAsia="仿宋_GB2312" w:cs="仿宋_GB2312"/>
          <w:color w:val="auto"/>
          <w:kern w:val="0"/>
          <w:sz w:val="32"/>
          <w:szCs w:val="32"/>
          <w:lang w:val="en-US" w:eastAsia="zh-CN"/>
        </w:rPr>
        <w:t>本科智慧</w:t>
      </w:r>
      <w:r>
        <w:rPr>
          <w:rFonts w:hint="eastAsia" w:ascii="仿宋_GB2312" w:hAnsi="仿宋_GB2312" w:eastAsia="仿宋_GB2312" w:cs="仿宋_GB2312"/>
          <w:color w:val="auto"/>
          <w:kern w:val="0"/>
          <w:sz w:val="32"/>
          <w:szCs w:val="32"/>
        </w:rPr>
        <w:t>课程申报书</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2025版</w:t>
      </w:r>
      <w:r>
        <w:rPr>
          <w:rFonts w:hint="eastAsia" w:ascii="仿宋_GB2312" w:hAnsi="仿宋_GB2312" w:eastAsia="仿宋_GB2312" w:cs="仿宋_GB2312"/>
          <w:color w:val="auto"/>
          <w:kern w:val="0"/>
          <w:sz w:val="32"/>
          <w:szCs w:val="32"/>
          <w:lang w:eastAsia="zh-CN"/>
        </w:rPr>
        <w:t>）</w:t>
      </w:r>
      <w:bookmarkEnd w:id="0"/>
    </w:p>
    <w:p w14:paraId="25B1B7F0">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.湖州学院</w:t>
      </w:r>
      <w:r>
        <w:rPr>
          <w:rFonts w:hint="eastAsia" w:ascii="仿宋_GB2312" w:hAnsi="仿宋_GB2312" w:eastAsia="仿宋_GB2312" w:cs="仿宋_GB2312"/>
          <w:color w:val="auto"/>
          <w:kern w:val="0"/>
          <w:sz w:val="32"/>
          <w:szCs w:val="32"/>
          <w:lang w:val="en-US" w:eastAsia="zh-CN"/>
        </w:rPr>
        <w:t>产教融合</w:t>
      </w:r>
      <w:r>
        <w:rPr>
          <w:rFonts w:hint="eastAsia" w:ascii="仿宋_GB2312" w:hAnsi="仿宋_GB2312" w:eastAsia="仿宋_GB2312" w:cs="仿宋_GB2312"/>
          <w:color w:val="auto"/>
          <w:kern w:val="0"/>
          <w:sz w:val="32"/>
          <w:szCs w:val="32"/>
        </w:rPr>
        <w:t>一流本科课程申报书</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2025版</w:t>
      </w:r>
      <w:r>
        <w:rPr>
          <w:rFonts w:hint="eastAsia" w:ascii="仿宋_GB2312" w:hAnsi="仿宋_GB2312" w:eastAsia="仿宋_GB2312" w:cs="仿宋_GB2312"/>
          <w:color w:val="auto"/>
          <w:kern w:val="0"/>
          <w:sz w:val="32"/>
          <w:szCs w:val="32"/>
          <w:lang w:eastAsia="zh-CN"/>
        </w:rPr>
        <w:t>）</w:t>
      </w:r>
    </w:p>
    <w:p w14:paraId="24AB28F4">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3.湖州学院虚拟仿真实验教学一流本科课程申报书</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2025版</w:t>
      </w:r>
      <w:r>
        <w:rPr>
          <w:rFonts w:hint="eastAsia" w:ascii="仿宋_GB2312" w:hAnsi="仿宋_GB2312" w:eastAsia="仿宋_GB2312" w:cs="仿宋_GB2312"/>
          <w:color w:val="auto"/>
          <w:kern w:val="0"/>
          <w:sz w:val="32"/>
          <w:szCs w:val="32"/>
          <w:lang w:eastAsia="zh-CN"/>
        </w:rPr>
        <w:t>）</w:t>
      </w:r>
    </w:p>
    <w:p w14:paraId="779F722B">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4.湖州学院人工智能一流本科课程申报书（2025版）</w:t>
      </w:r>
    </w:p>
    <w:p w14:paraId="4DF0A734">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5.2025</w:t>
      </w:r>
      <w:r>
        <w:rPr>
          <w:rFonts w:hint="eastAsia" w:ascii="仿宋_GB2312" w:hAnsi="仿宋_GB2312" w:eastAsia="仿宋_GB2312" w:cs="仿宋_GB2312"/>
          <w:color w:val="auto"/>
          <w:kern w:val="0"/>
          <w:sz w:val="32"/>
          <w:szCs w:val="32"/>
        </w:rPr>
        <w:t>年度</w:t>
      </w:r>
      <w:r>
        <w:rPr>
          <w:rFonts w:hint="eastAsia" w:ascii="仿宋_GB2312" w:hAnsi="仿宋_GB2312" w:eastAsia="仿宋_GB2312" w:cs="仿宋_GB2312"/>
          <w:color w:val="auto"/>
          <w:kern w:val="0"/>
          <w:sz w:val="32"/>
          <w:szCs w:val="32"/>
          <w:lang w:val="en-US" w:eastAsia="zh-CN"/>
        </w:rPr>
        <w:t>湖州学院一流本科课程</w:t>
      </w:r>
      <w:r>
        <w:rPr>
          <w:rFonts w:hint="eastAsia" w:ascii="仿宋_GB2312" w:hAnsi="仿宋_GB2312" w:eastAsia="仿宋_GB2312" w:cs="仿宋_GB2312"/>
          <w:color w:val="auto"/>
          <w:kern w:val="0"/>
          <w:sz w:val="32"/>
          <w:szCs w:val="32"/>
        </w:rPr>
        <w:t>建设项目</w:t>
      </w:r>
      <w:r>
        <w:rPr>
          <w:rFonts w:hint="eastAsia" w:ascii="仿宋_GB2312" w:hAnsi="仿宋_GB2312" w:eastAsia="仿宋_GB2312" w:cs="仿宋_GB2312"/>
          <w:color w:val="auto"/>
          <w:kern w:val="0"/>
          <w:sz w:val="32"/>
          <w:szCs w:val="32"/>
          <w:lang w:val="en-US" w:eastAsia="zh-CN"/>
        </w:rPr>
        <w:t>申报</w:t>
      </w:r>
      <w:r>
        <w:rPr>
          <w:rFonts w:hint="eastAsia" w:ascii="仿宋_GB2312" w:hAnsi="仿宋_GB2312" w:eastAsia="仿宋_GB2312" w:cs="仿宋_GB2312"/>
          <w:color w:val="auto"/>
          <w:kern w:val="0"/>
          <w:sz w:val="32"/>
          <w:szCs w:val="32"/>
        </w:rPr>
        <w:t>汇总表</w:t>
      </w:r>
    </w:p>
    <w:p w14:paraId="516BBA47">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6.2025年度湖州学院一流本科课程申报要求</w:t>
      </w:r>
    </w:p>
    <w:p w14:paraId="523EF675">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                                      </w:t>
      </w:r>
      <w:bookmarkStart w:id="1" w:name="_GoBack"/>
      <w:bookmarkEnd w:id="1"/>
      <w:r>
        <w:rPr>
          <w:rFonts w:hint="eastAsia" w:ascii="仿宋_GB2312" w:hAnsi="仿宋_GB2312" w:eastAsia="仿宋_GB2312" w:cs="仿宋_GB2312"/>
          <w:color w:val="auto"/>
          <w:kern w:val="0"/>
          <w:sz w:val="32"/>
          <w:szCs w:val="32"/>
        </w:rPr>
        <w:t xml:space="preserve">          </w:t>
      </w:r>
    </w:p>
    <w:p w14:paraId="7D52E0BC">
      <w:pPr>
        <w:keepNext w:val="0"/>
        <w:keepLines w:val="0"/>
        <w:pageBreakBefore w:val="0"/>
        <w:widowControl/>
        <w:kinsoku/>
        <w:wordWrap/>
        <w:overflowPunct/>
        <w:topLinePunct w:val="0"/>
        <w:autoSpaceDE/>
        <w:autoSpaceDN/>
        <w:bidi w:val="0"/>
        <w:adjustRightInd/>
        <w:snapToGrid w:val="0"/>
        <w:spacing w:line="560" w:lineRule="exact"/>
        <w:ind w:firstLine="640" w:firstLineChars="200"/>
        <w:jc w:val="righ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湖州学院</w:t>
      </w:r>
      <w:r>
        <w:rPr>
          <w:rFonts w:hint="eastAsia" w:ascii="仿宋_GB2312" w:hAnsi="仿宋_GB2312" w:eastAsia="仿宋_GB2312" w:cs="仿宋_GB2312"/>
          <w:color w:val="auto"/>
          <w:kern w:val="0"/>
          <w:sz w:val="32"/>
          <w:szCs w:val="32"/>
        </w:rPr>
        <w:t>教务处</w:t>
      </w:r>
    </w:p>
    <w:p w14:paraId="7EA03238">
      <w:pPr>
        <w:keepNext w:val="0"/>
        <w:keepLines w:val="0"/>
        <w:pageBreakBefore w:val="0"/>
        <w:widowControl/>
        <w:kinsoku/>
        <w:wordWrap/>
        <w:overflowPunct/>
        <w:topLinePunct w:val="0"/>
        <w:autoSpaceDE/>
        <w:autoSpaceDN/>
        <w:bidi w:val="0"/>
        <w:adjustRightInd/>
        <w:snapToGrid w:val="0"/>
        <w:spacing w:line="560" w:lineRule="exact"/>
        <w:ind w:firstLine="640" w:firstLineChars="200"/>
        <w:jc w:val="righ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202</w:t>
      </w:r>
      <w:r>
        <w:rPr>
          <w:rFonts w:hint="eastAsia" w:ascii="仿宋_GB2312" w:hAnsi="仿宋_GB2312" w:eastAsia="仿宋_GB2312" w:cs="仿宋_GB2312"/>
          <w:color w:val="auto"/>
          <w:kern w:val="0"/>
          <w:sz w:val="32"/>
          <w:szCs w:val="32"/>
          <w:lang w:val="en-US" w:eastAsia="zh-CN"/>
        </w:rPr>
        <w:t>5</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10</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22</w:t>
      </w:r>
      <w:r>
        <w:rPr>
          <w:rFonts w:hint="eastAsia" w:ascii="仿宋_GB2312" w:hAnsi="仿宋_GB2312" w:eastAsia="仿宋_GB2312" w:cs="仿宋_GB2312"/>
          <w:color w:val="auto"/>
          <w:kern w:val="0"/>
          <w:sz w:val="32"/>
          <w:szCs w:val="32"/>
        </w:rPr>
        <w:t>日</w:t>
      </w:r>
    </w:p>
    <w:sectPr>
      <w:footerReference r:id="rId3" w:type="default"/>
      <w:pgSz w:w="11906" w:h="16838"/>
      <w:pgMar w:top="1928" w:right="1417"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D747B">
    <w:pPr>
      <w:spacing w:before="1" w:line="178" w:lineRule="auto"/>
      <w:ind w:left="3886"/>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2BFB6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62BFB6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4B60F1"/>
    <w:multiLevelType w:val="singleLevel"/>
    <w:tmpl w:val="D34B60F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1YzU4MzJmZjdjYzliYTRhYzNjYWNiMTBhYWM4NTAifQ=="/>
    <w:docVar w:name="KSO_WPS_MARK_KEY" w:val="d800988c-95dd-402b-b5cd-41e3563478dd"/>
  </w:docVars>
  <w:rsids>
    <w:rsidRoot w:val="00E06DBF"/>
    <w:rsid w:val="000310AC"/>
    <w:rsid w:val="000731EB"/>
    <w:rsid w:val="000D5ABC"/>
    <w:rsid w:val="00173993"/>
    <w:rsid w:val="001844A2"/>
    <w:rsid w:val="00256D1C"/>
    <w:rsid w:val="00283FCC"/>
    <w:rsid w:val="002A0336"/>
    <w:rsid w:val="002D01D6"/>
    <w:rsid w:val="00346F5A"/>
    <w:rsid w:val="004A7AF9"/>
    <w:rsid w:val="004F21C2"/>
    <w:rsid w:val="00520683"/>
    <w:rsid w:val="00594C0E"/>
    <w:rsid w:val="0060473A"/>
    <w:rsid w:val="00611BE4"/>
    <w:rsid w:val="0067317B"/>
    <w:rsid w:val="007708BC"/>
    <w:rsid w:val="00860AE6"/>
    <w:rsid w:val="008778A0"/>
    <w:rsid w:val="00975C1D"/>
    <w:rsid w:val="009B0D44"/>
    <w:rsid w:val="00A01A9E"/>
    <w:rsid w:val="00A60BCC"/>
    <w:rsid w:val="00AA5A0B"/>
    <w:rsid w:val="00B145EE"/>
    <w:rsid w:val="00B73489"/>
    <w:rsid w:val="00CF63EF"/>
    <w:rsid w:val="00D22149"/>
    <w:rsid w:val="00D33C82"/>
    <w:rsid w:val="00D60093"/>
    <w:rsid w:val="00E06DBF"/>
    <w:rsid w:val="00E14D57"/>
    <w:rsid w:val="00E770CC"/>
    <w:rsid w:val="00F24E04"/>
    <w:rsid w:val="00FB411F"/>
    <w:rsid w:val="01255FDC"/>
    <w:rsid w:val="01715134"/>
    <w:rsid w:val="0215274E"/>
    <w:rsid w:val="0255556B"/>
    <w:rsid w:val="027D288D"/>
    <w:rsid w:val="02864DCE"/>
    <w:rsid w:val="03F608C4"/>
    <w:rsid w:val="0451447E"/>
    <w:rsid w:val="04A31109"/>
    <w:rsid w:val="04C82992"/>
    <w:rsid w:val="04D16B2E"/>
    <w:rsid w:val="05241B93"/>
    <w:rsid w:val="05976EF9"/>
    <w:rsid w:val="05B378F1"/>
    <w:rsid w:val="062974BD"/>
    <w:rsid w:val="065F10D4"/>
    <w:rsid w:val="06A07932"/>
    <w:rsid w:val="07416A2C"/>
    <w:rsid w:val="079F3753"/>
    <w:rsid w:val="07C52F4F"/>
    <w:rsid w:val="082C6D25"/>
    <w:rsid w:val="08A06500"/>
    <w:rsid w:val="093F0D49"/>
    <w:rsid w:val="09487BD8"/>
    <w:rsid w:val="098A7E9F"/>
    <w:rsid w:val="09A81080"/>
    <w:rsid w:val="09B47989"/>
    <w:rsid w:val="0A1542DC"/>
    <w:rsid w:val="0BBF598F"/>
    <w:rsid w:val="0CFF7295"/>
    <w:rsid w:val="0DDE3227"/>
    <w:rsid w:val="0EB35806"/>
    <w:rsid w:val="0F103907"/>
    <w:rsid w:val="0F27059F"/>
    <w:rsid w:val="0FF84D9C"/>
    <w:rsid w:val="101E3DAE"/>
    <w:rsid w:val="109426EF"/>
    <w:rsid w:val="10A5002C"/>
    <w:rsid w:val="10BE29AC"/>
    <w:rsid w:val="117E0FD2"/>
    <w:rsid w:val="125F245C"/>
    <w:rsid w:val="12F3669F"/>
    <w:rsid w:val="137E6912"/>
    <w:rsid w:val="13E76BAD"/>
    <w:rsid w:val="14446E73"/>
    <w:rsid w:val="14EC5E92"/>
    <w:rsid w:val="15296C4A"/>
    <w:rsid w:val="173E6EA5"/>
    <w:rsid w:val="177E5132"/>
    <w:rsid w:val="179236AD"/>
    <w:rsid w:val="18A91259"/>
    <w:rsid w:val="18CE5C46"/>
    <w:rsid w:val="194603AE"/>
    <w:rsid w:val="194D0D6D"/>
    <w:rsid w:val="198B41CF"/>
    <w:rsid w:val="199A63EE"/>
    <w:rsid w:val="1B0C4116"/>
    <w:rsid w:val="1B315F4D"/>
    <w:rsid w:val="1BF9122C"/>
    <w:rsid w:val="1C237D2F"/>
    <w:rsid w:val="1CDB12BA"/>
    <w:rsid w:val="1CE819CC"/>
    <w:rsid w:val="1F0C46A6"/>
    <w:rsid w:val="1FBC4A4A"/>
    <w:rsid w:val="21395D0A"/>
    <w:rsid w:val="21E45C5A"/>
    <w:rsid w:val="23266D2E"/>
    <w:rsid w:val="24823128"/>
    <w:rsid w:val="24C75925"/>
    <w:rsid w:val="256C6F12"/>
    <w:rsid w:val="25ED6E3F"/>
    <w:rsid w:val="25EF50D9"/>
    <w:rsid w:val="262443D7"/>
    <w:rsid w:val="26812549"/>
    <w:rsid w:val="28277120"/>
    <w:rsid w:val="28A36545"/>
    <w:rsid w:val="291B23D8"/>
    <w:rsid w:val="292474E1"/>
    <w:rsid w:val="29763EBB"/>
    <w:rsid w:val="2A1C4276"/>
    <w:rsid w:val="2AA607D0"/>
    <w:rsid w:val="2AA84549"/>
    <w:rsid w:val="2B2B6F28"/>
    <w:rsid w:val="2BBF5FEE"/>
    <w:rsid w:val="2C2C2F57"/>
    <w:rsid w:val="2C2F73BD"/>
    <w:rsid w:val="2CDD4252"/>
    <w:rsid w:val="2D0D5BC5"/>
    <w:rsid w:val="2D1D1884"/>
    <w:rsid w:val="2E1271C9"/>
    <w:rsid w:val="2E807333"/>
    <w:rsid w:val="2F1917E9"/>
    <w:rsid w:val="2FA71273"/>
    <w:rsid w:val="30B37409"/>
    <w:rsid w:val="311677AA"/>
    <w:rsid w:val="311961A0"/>
    <w:rsid w:val="314E3C02"/>
    <w:rsid w:val="31DE6AA2"/>
    <w:rsid w:val="32A221C5"/>
    <w:rsid w:val="330662B0"/>
    <w:rsid w:val="33C7653D"/>
    <w:rsid w:val="34C65565"/>
    <w:rsid w:val="36EF1805"/>
    <w:rsid w:val="37667C65"/>
    <w:rsid w:val="38EC7CA0"/>
    <w:rsid w:val="393D691A"/>
    <w:rsid w:val="3A571CF9"/>
    <w:rsid w:val="3AD6625B"/>
    <w:rsid w:val="3B9D5C20"/>
    <w:rsid w:val="3C3D6BF7"/>
    <w:rsid w:val="3C636DDE"/>
    <w:rsid w:val="3C8B637F"/>
    <w:rsid w:val="3DF77869"/>
    <w:rsid w:val="3E14134F"/>
    <w:rsid w:val="3E1F291C"/>
    <w:rsid w:val="3E473917"/>
    <w:rsid w:val="3E8107C2"/>
    <w:rsid w:val="3F3643C1"/>
    <w:rsid w:val="40496BA1"/>
    <w:rsid w:val="40673A20"/>
    <w:rsid w:val="408334F8"/>
    <w:rsid w:val="40907813"/>
    <w:rsid w:val="40F16E4B"/>
    <w:rsid w:val="41F8770C"/>
    <w:rsid w:val="426C3467"/>
    <w:rsid w:val="42717F20"/>
    <w:rsid w:val="42982C9D"/>
    <w:rsid w:val="43635059"/>
    <w:rsid w:val="43DE1610"/>
    <w:rsid w:val="44601387"/>
    <w:rsid w:val="45232CF2"/>
    <w:rsid w:val="458B2613"/>
    <w:rsid w:val="475D7EB0"/>
    <w:rsid w:val="480B5FD4"/>
    <w:rsid w:val="483419E9"/>
    <w:rsid w:val="483834DF"/>
    <w:rsid w:val="49276B29"/>
    <w:rsid w:val="499E5371"/>
    <w:rsid w:val="49D07D99"/>
    <w:rsid w:val="4A3D2AA8"/>
    <w:rsid w:val="4A834174"/>
    <w:rsid w:val="4BDA73EE"/>
    <w:rsid w:val="4C393A63"/>
    <w:rsid w:val="4C465518"/>
    <w:rsid w:val="4C490F72"/>
    <w:rsid w:val="4C910E89"/>
    <w:rsid w:val="4CD86529"/>
    <w:rsid w:val="4D3C7046"/>
    <w:rsid w:val="4E214614"/>
    <w:rsid w:val="4EBE1019"/>
    <w:rsid w:val="4F7F392F"/>
    <w:rsid w:val="4FE52ABE"/>
    <w:rsid w:val="4FFA2561"/>
    <w:rsid w:val="50692D5C"/>
    <w:rsid w:val="50B301A8"/>
    <w:rsid w:val="525C3CE7"/>
    <w:rsid w:val="52CF44B9"/>
    <w:rsid w:val="52E57838"/>
    <w:rsid w:val="53EC4BF7"/>
    <w:rsid w:val="53F12C9F"/>
    <w:rsid w:val="53F81941"/>
    <w:rsid w:val="5458173E"/>
    <w:rsid w:val="556B1D8D"/>
    <w:rsid w:val="558C12B5"/>
    <w:rsid w:val="56707D61"/>
    <w:rsid w:val="569B084D"/>
    <w:rsid w:val="57177265"/>
    <w:rsid w:val="579F72F0"/>
    <w:rsid w:val="584167BE"/>
    <w:rsid w:val="59382267"/>
    <w:rsid w:val="5AB754C4"/>
    <w:rsid w:val="5B4D0671"/>
    <w:rsid w:val="5B6559BA"/>
    <w:rsid w:val="5B8B2F47"/>
    <w:rsid w:val="5BC87CF7"/>
    <w:rsid w:val="5C2C66E2"/>
    <w:rsid w:val="5CA73DB1"/>
    <w:rsid w:val="5CB54510"/>
    <w:rsid w:val="5DB26EB1"/>
    <w:rsid w:val="5E527D79"/>
    <w:rsid w:val="5EDE0D55"/>
    <w:rsid w:val="5F880BAB"/>
    <w:rsid w:val="600D3B61"/>
    <w:rsid w:val="608D7AB9"/>
    <w:rsid w:val="60BC2F5D"/>
    <w:rsid w:val="610054BE"/>
    <w:rsid w:val="61025A59"/>
    <w:rsid w:val="612645BC"/>
    <w:rsid w:val="615F4C9C"/>
    <w:rsid w:val="61926DDD"/>
    <w:rsid w:val="6238022F"/>
    <w:rsid w:val="62EB65DC"/>
    <w:rsid w:val="62F340C0"/>
    <w:rsid w:val="641A755E"/>
    <w:rsid w:val="65C23A09"/>
    <w:rsid w:val="671256B5"/>
    <w:rsid w:val="674566A0"/>
    <w:rsid w:val="67A71109"/>
    <w:rsid w:val="68AF64C7"/>
    <w:rsid w:val="68F22857"/>
    <w:rsid w:val="69193145"/>
    <w:rsid w:val="69922BD6"/>
    <w:rsid w:val="6A047A69"/>
    <w:rsid w:val="6A4566DE"/>
    <w:rsid w:val="6A722B8D"/>
    <w:rsid w:val="6A7F636D"/>
    <w:rsid w:val="6A86594D"/>
    <w:rsid w:val="6AA747CD"/>
    <w:rsid w:val="6CCB2BB5"/>
    <w:rsid w:val="6CCD33BF"/>
    <w:rsid w:val="6D2F7060"/>
    <w:rsid w:val="6D3E5B44"/>
    <w:rsid w:val="6D947719"/>
    <w:rsid w:val="6DA55BF3"/>
    <w:rsid w:val="6DBB76BC"/>
    <w:rsid w:val="6DF50A60"/>
    <w:rsid w:val="6F2A4AF9"/>
    <w:rsid w:val="6F4C2E9D"/>
    <w:rsid w:val="6FEC0823"/>
    <w:rsid w:val="71F41921"/>
    <w:rsid w:val="72D232AF"/>
    <w:rsid w:val="732D2E0A"/>
    <w:rsid w:val="73484296"/>
    <w:rsid w:val="739764D5"/>
    <w:rsid w:val="74357542"/>
    <w:rsid w:val="74515B52"/>
    <w:rsid w:val="746B4342"/>
    <w:rsid w:val="757F1917"/>
    <w:rsid w:val="7582150F"/>
    <w:rsid w:val="75CD1CED"/>
    <w:rsid w:val="77223CB7"/>
    <w:rsid w:val="781E0F73"/>
    <w:rsid w:val="784968FE"/>
    <w:rsid w:val="78CF4963"/>
    <w:rsid w:val="79174EA1"/>
    <w:rsid w:val="798D4602"/>
    <w:rsid w:val="7AB7745D"/>
    <w:rsid w:val="7AB85583"/>
    <w:rsid w:val="7AD82F32"/>
    <w:rsid w:val="7AF4781E"/>
    <w:rsid w:val="7B4970AB"/>
    <w:rsid w:val="7C887229"/>
    <w:rsid w:val="7E447259"/>
    <w:rsid w:val="7EC21EB7"/>
    <w:rsid w:val="7F792F33"/>
    <w:rsid w:val="7FF45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link w:val="2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32"/>
      <w:szCs w:val="32"/>
      <w:lang w:val="en-US" w:eastAsia="en-US" w:bidi="ar-SA"/>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Strong"/>
    <w:basedOn w:val="11"/>
    <w:qFormat/>
    <w:uiPriority w:val="22"/>
    <w:rPr>
      <w:b/>
    </w:rPr>
  </w:style>
  <w:style w:type="character" w:styleId="13">
    <w:name w:val="Hyperlink"/>
    <w:basedOn w:val="11"/>
    <w:semiHidden/>
    <w:unhideWhenUsed/>
    <w:qFormat/>
    <w:uiPriority w:val="99"/>
    <w:rPr>
      <w:color w:val="0000FF"/>
      <w:u w:val="single"/>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customStyle="1" w:styleId="16">
    <w:name w:val="Default"/>
    <w:qFormat/>
    <w:uiPriority w:val="0"/>
    <w:pPr>
      <w:widowControl w:val="0"/>
      <w:autoSpaceDE w:val="0"/>
      <w:autoSpaceDN w:val="0"/>
      <w:adjustRightInd w:val="0"/>
    </w:pPr>
    <w:rPr>
      <w:rFonts w:ascii="仿宋" w:hAnsi="仿宋" w:cs="仿宋" w:eastAsiaTheme="minorEastAsia"/>
      <w:color w:val="000000"/>
      <w:sz w:val="24"/>
      <w:szCs w:val="24"/>
      <w:lang w:val="en-US" w:eastAsia="zh-CN" w:bidi="ar-SA"/>
    </w:rPr>
  </w:style>
  <w:style w:type="character" w:customStyle="1" w:styleId="17">
    <w:name w:val="apple-converted-space"/>
    <w:basedOn w:val="11"/>
    <w:qFormat/>
    <w:uiPriority w:val="0"/>
  </w:style>
  <w:style w:type="paragraph" w:styleId="18">
    <w:name w:val="List Paragraph"/>
    <w:basedOn w:val="1"/>
    <w:qFormat/>
    <w:uiPriority w:val="34"/>
    <w:pPr>
      <w:ind w:firstLine="420" w:firstLineChars="200"/>
    </w:pPr>
    <w:rPr>
      <w:rFonts w:ascii="Calibri" w:hAnsi="Calibri" w:eastAsia="宋体" w:cs="Times New Roman"/>
    </w:rPr>
  </w:style>
  <w:style w:type="character" w:customStyle="1" w:styleId="19">
    <w:name w:val="批注框文本 Char"/>
    <w:basedOn w:val="11"/>
    <w:link w:val="5"/>
    <w:semiHidden/>
    <w:qFormat/>
    <w:uiPriority w:val="99"/>
    <w:rPr>
      <w:rFonts w:asciiTheme="minorHAnsi" w:hAnsiTheme="minorHAnsi" w:eastAsiaTheme="minorEastAsia" w:cstheme="minorBidi"/>
      <w:kern w:val="2"/>
      <w:sz w:val="18"/>
      <w:szCs w:val="18"/>
    </w:rPr>
  </w:style>
  <w:style w:type="paragraph" w:customStyle="1" w:styleId="20">
    <w:name w:val="申报表二级"/>
    <w:basedOn w:val="3"/>
    <w:link w:val="21"/>
    <w:qFormat/>
    <w:uiPriority w:val="0"/>
    <w:rPr>
      <w:rFonts w:ascii="黑体" w:hAnsi="黑体" w:eastAsia="黑体" w:cs="Times New Roman"/>
      <w:b w:val="0"/>
      <w:color w:val="000000"/>
      <w:sz w:val="28"/>
      <w:szCs w:val="22"/>
    </w:rPr>
  </w:style>
  <w:style w:type="character" w:customStyle="1" w:styleId="21">
    <w:name w:val="申报表二级 Char"/>
    <w:link w:val="20"/>
    <w:qFormat/>
    <w:uiPriority w:val="0"/>
    <w:rPr>
      <w:rFonts w:ascii="黑体" w:hAnsi="黑体" w:eastAsia="黑体"/>
      <w:bCs/>
      <w:color w:val="000000"/>
      <w:kern w:val="2"/>
      <w:sz w:val="28"/>
      <w:szCs w:val="22"/>
    </w:rPr>
  </w:style>
  <w:style w:type="character" w:customStyle="1" w:styleId="22">
    <w:name w:val="标题 2 Char"/>
    <w:basedOn w:val="11"/>
    <w:link w:val="3"/>
    <w:semiHidden/>
    <w:qFormat/>
    <w:uiPriority w:val="9"/>
    <w:rPr>
      <w:rFonts w:asciiTheme="majorHAnsi" w:hAnsiTheme="majorHAnsi" w:eastAsiaTheme="majorEastAsia" w:cstheme="majorBidi"/>
      <w:b/>
      <w:bCs/>
      <w:kern w:val="2"/>
      <w:sz w:val="32"/>
      <w:szCs w:val="32"/>
    </w:rPr>
  </w:style>
  <w:style w:type="paragraph" w:customStyle="1" w:styleId="23">
    <w:name w:val="_Style 2"/>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2849</Words>
  <Characters>3048</Characters>
  <Lines>71</Lines>
  <Paragraphs>20</Paragraphs>
  <TotalTime>46</TotalTime>
  <ScaleCrop>false</ScaleCrop>
  <LinksUpToDate>false</LinksUpToDate>
  <CharactersWithSpaces>3141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2021-02-07T01:33:00Z</dcterms:created>
  <dc:creator>刘成士</dc:creator>
  <cp:lastModifiedBy>阳利</cp:lastModifiedBy>
  <cp:lastPrinted>2023-12-25T08:30:00Z</cp:lastPrinted>
  <dcterms:modified xsi:type="dcterms:W3CDTF">2025-10-22T06:44:02Z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950EE5458A4A46FCA11CC5850C95806E</vt:lpwstr>
  </property>
  <property fmtid="{D5CDD505-2E9C-101B-9397-08002B2CF9AE}" pid="4" name="KSOTemplateDocerSaveRecord">
    <vt:lpwstr>eyJoZGlkIjoiNWY4ZTdkNjk0OGJkOGNhN2Q0OTliNmZkYjk3NjRiODEiLCJ1c2VySWQiOiI1OTMzNTg4MDQifQ==</vt:lpwstr>
  </property>
</Properties>
</file>